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40" w:rsidRDefault="00EC7050" w:rsidP="00EC7050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Методические рекомендации "О порядке привлечения и использования средств физических и (или) юридических лиц и мерах по предупреждению незаконного сбора сре</w:t>
      </w:r>
      <w:proofErr w:type="gramStart"/>
      <w:r w:rsidRPr="00EC7050">
        <w:rPr>
          <w:rFonts w:ascii="Times New Roman" w:eastAsia="Calibri" w:hAnsi="Times New Roman" w:cs="Times New Roman"/>
          <w:sz w:val="28"/>
          <w:szCs w:val="28"/>
        </w:rPr>
        <w:t>дств с р</w:t>
      </w:r>
      <w:proofErr w:type="gramEnd"/>
      <w:r w:rsidRPr="00EC7050">
        <w:rPr>
          <w:rFonts w:ascii="Times New Roman" w:eastAsia="Calibri" w:hAnsi="Times New Roman" w:cs="Times New Roman"/>
          <w:sz w:val="28"/>
          <w:szCs w:val="28"/>
        </w:rPr>
        <w:t>одителей (законных представителей) обучающихся, воспитанников образовательных организаций Терского муниципального района"</w:t>
      </w:r>
    </w:p>
    <w:p w:rsidR="00EC7050" w:rsidRPr="00EC7050" w:rsidRDefault="00EC7050" w:rsidP="00EC7050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Руководителям образовательных организаций при привлечении в порядке, установленном законодательством Российской Федерации, дополнительных финанс</w:t>
      </w:r>
      <w:bookmarkStart w:id="0" w:name="_GoBack"/>
      <w:bookmarkEnd w:id="0"/>
      <w:r w:rsidRPr="00EC7050">
        <w:rPr>
          <w:rFonts w:ascii="Times New Roman" w:eastAsia="Calibri" w:hAnsi="Times New Roman" w:cs="Times New Roman"/>
          <w:sz w:val="28"/>
          <w:szCs w:val="28"/>
        </w:rPr>
        <w:t>овых средств за счет предоставления платных образовательных услуг и иных платных услуг (далее - платные услуги), а также средств, полученных от приносящей доход деятельности, добровольных пожертвований и целевых взносов физических и (или) юридических лиц, следует руководствоваться: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1) Федеральным законом от 25 декабря 2008 г. № 273-ФЗ "О противодействии коррупции";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2) Федеральным законом от 29 декабря 2012 г. № 273-ФЗ "Об образовании в Российской Федерации";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3) Федеральным законом от 11 августа 1995 г. № 135-ФЗ "О благотворительной деятельности и благотворительных организациях";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4) Федеральным законом от 24 июля 1998 г. № 124-ФЗ "Об основных гарантиях прав ребенка в Российской Федерации";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5) Гражданским кодексом Российской Федерации от 26 января 1996 г. № 14-ФЗ;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6) Федеральным законом от 12 января 1996 г. № 7-ФЗ "О некоммерческих организациях";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7) Федеральным законом от 7 февраля 1992 г. № 2300-1 "О защите прав потребителей";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8) постановлением Правительства РФ от 15 августа 2013 г. № 706 "Об утверждении правил оказания платных образовательных услуг";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9) приказом Министерства образования и науки РФ от 9 декабря 2013 г. № 1315 "Об утверждении примерной формы договора об образовании по образовательным программам начального общего, основного общего и среднего общего образования";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lastRenderedPageBreak/>
        <w:t>10) письмами Министерства образования и науки РФ от 18 июля 2013 г. №08-950, от 13 сентября 2013 г. № НТ-885/08 "О комплексе мер, направленных на недопущение незаконных сборов денежных сре</w:t>
      </w:r>
      <w:proofErr w:type="gramStart"/>
      <w:r w:rsidRPr="00EC7050">
        <w:rPr>
          <w:rFonts w:ascii="Times New Roman" w:eastAsia="Calibri" w:hAnsi="Times New Roman" w:cs="Times New Roman"/>
          <w:sz w:val="28"/>
          <w:szCs w:val="28"/>
        </w:rPr>
        <w:t>дств с р</w:t>
      </w:r>
      <w:proofErr w:type="gramEnd"/>
      <w:r w:rsidRPr="00EC7050">
        <w:rPr>
          <w:rFonts w:ascii="Times New Roman" w:eastAsia="Calibri" w:hAnsi="Times New Roman" w:cs="Times New Roman"/>
          <w:sz w:val="28"/>
          <w:szCs w:val="28"/>
        </w:rPr>
        <w:t>одителей обучающихся общеобразовательных организаций", от 9 сентября 2015 г. № ВК-2227/08 "О недопущении незаконных сборов денежных средств";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11) иными нормативными правовыми актами.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C7050">
        <w:rPr>
          <w:rFonts w:ascii="Times New Roman" w:eastAsia="Calibri" w:hAnsi="Times New Roman" w:cs="Times New Roman"/>
          <w:sz w:val="28"/>
          <w:szCs w:val="28"/>
        </w:rPr>
        <w:t>Согласно пункту 3 части 1 статьи 8 Федерального закона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</w:t>
      </w:r>
      <w:proofErr w:type="gramEnd"/>
      <w:r w:rsidRPr="00EC7050">
        <w:rPr>
          <w:rFonts w:ascii="Times New Roman" w:eastAsia="Calibri" w:hAnsi="Times New Roman" w:cs="Times New Roman"/>
          <w:sz w:val="28"/>
          <w:szCs w:val="28"/>
        </w:rPr>
        <w:t xml:space="preserve"> учебников и учебных пособий, средств обучения,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субъекта Российской Федерации, относится к компетенции органов государственной власти субъекта Российской Федерации в сфере образования.</w:t>
      </w:r>
    </w:p>
    <w:p w:rsidR="00EC7050" w:rsidRPr="00EC7050" w:rsidRDefault="00EC7050" w:rsidP="00EC7050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050">
        <w:rPr>
          <w:rFonts w:ascii="Times New Roman" w:eastAsia="Calibri" w:hAnsi="Times New Roman" w:cs="Times New Roman"/>
          <w:sz w:val="28"/>
          <w:szCs w:val="28"/>
        </w:rPr>
        <w:t>Таким образом, установление и взимание с родителей (законных представителей) обучающихся общеобразовательных организаций платы за оказываемые в пределах соответствующего федерального государственного образовательного стандарта образовательные услуги и иные мероприятия, финансовое обеспечение которых осуществляется за счет бюджетных ассигнований соответствующего бюджета Российской Федерации, прямо противоречит законодательству Российской Федерации. Руководствуясь статьей 4 Федерального закона от 11 августа 1995 г. № 135-ФЗ "О благотворительной деятельности и благотворительных организациях" родители (законные представители) учащихся общеобразовательных организаций вправе индивидуально или объединившись осуществлять пожертвования общеобразовательной организации, в том числе вносить благотворительные взносы, исключительно на добровольной основе посредством перечисления денежных средств на лицевой счет образовательной организации.</w:t>
      </w:r>
    </w:p>
    <w:p w:rsidR="00EC7050" w:rsidRPr="00EC7050" w:rsidRDefault="00EC7050" w:rsidP="00EC7050">
      <w:pPr>
        <w:rPr>
          <w:rFonts w:ascii="Times New Roman" w:hAnsi="Times New Roman" w:cs="Times New Roman"/>
        </w:rPr>
      </w:pPr>
    </w:p>
    <w:sectPr w:rsidR="00EC7050" w:rsidRPr="00EC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050"/>
    <w:rsid w:val="00C14B40"/>
    <w:rsid w:val="00EC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Заира</dc:creator>
  <cp:lastModifiedBy>Заира</cp:lastModifiedBy>
  <cp:revision>1</cp:revision>
  <dcterms:created xsi:type="dcterms:W3CDTF">2019-10-26T11:53:00Z</dcterms:created>
  <dcterms:modified xsi:type="dcterms:W3CDTF">2019-10-26T11:54:00Z</dcterms:modified>
</cp:coreProperties>
</file>